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03" w:rsidRPr="00647EAE" w:rsidRDefault="00DF0003" w:rsidP="00DF0003">
      <w:pPr>
        <w:suppressAutoHyphens w:val="0"/>
        <w:contextualSpacing/>
        <w:jc w:val="center"/>
        <w:rPr>
          <w:b/>
          <w:lang w:eastAsia="pl-PL"/>
        </w:rPr>
      </w:pPr>
      <w:bookmarkStart w:id="0" w:name="_GoBack"/>
      <w:bookmarkEnd w:id="0"/>
      <w:r w:rsidRPr="00647EAE">
        <w:rPr>
          <w:b/>
          <w:lang w:eastAsia="pl-PL"/>
        </w:rPr>
        <w:t>Specyfikacja techniczna</w:t>
      </w:r>
    </w:p>
    <w:p w:rsidR="00DF0003" w:rsidRPr="00647EAE" w:rsidRDefault="00DF0003" w:rsidP="00DF0003">
      <w:pPr>
        <w:suppressAutoHyphens w:val="0"/>
        <w:ind w:left="720"/>
        <w:contextualSpacing/>
        <w:jc w:val="both"/>
        <w:rPr>
          <w:lang w:eastAsia="pl-PL"/>
        </w:rPr>
      </w:pPr>
    </w:p>
    <w:p w:rsidR="00DF0003" w:rsidRPr="00647EAE" w:rsidRDefault="00DF0003" w:rsidP="00DF0003">
      <w:pPr>
        <w:suppressAutoHyphens w:val="0"/>
        <w:ind w:firstLine="720"/>
        <w:contextualSpacing/>
        <w:jc w:val="both"/>
        <w:rPr>
          <w:lang w:eastAsia="pl-PL"/>
        </w:rPr>
      </w:pPr>
      <w:r w:rsidRPr="00647EAE">
        <w:rPr>
          <w:lang w:eastAsia="pl-PL"/>
        </w:rPr>
        <w:t>Podstawowym celem pomiaru ruchu na drogach Powiatowych w 2015 roku jest określenie wielkości ruchu na istniejącej sieci tych dróg, podległej Starostwu Powiatowemu w Wołominie.</w:t>
      </w:r>
    </w:p>
    <w:p w:rsidR="00DF0003" w:rsidRPr="00647EAE" w:rsidRDefault="00DF0003" w:rsidP="00DF0003">
      <w:pPr>
        <w:suppressAutoHyphens w:val="0"/>
        <w:ind w:firstLine="720"/>
        <w:contextualSpacing/>
        <w:jc w:val="both"/>
        <w:rPr>
          <w:lang w:eastAsia="pl-PL"/>
        </w:rPr>
      </w:pPr>
      <w:r w:rsidRPr="00647EAE">
        <w:rPr>
          <w:lang w:eastAsia="pl-PL"/>
        </w:rPr>
        <w:t>Potrzeba posiadania aktualnych danych o wielkości ruchu drogowego wynika z ustawy o drogach publicznych z dnia 21 marca 1985 roku (</w:t>
      </w:r>
      <w:proofErr w:type="spellStart"/>
      <w:r w:rsidRPr="00647EAE">
        <w:rPr>
          <w:lang w:eastAsia="pl-PL"/>
        </w:rPr>
        <w:t>Dz.U</w:t>
      </w:r>
      <w:proofErr w:type="spellEnd"/>
      <w:r w:rsidRPr="00647EAE">
        <w:rPr>
          <w:lang w:eastAsia="pl-PL"/>
        </w:rPr>
        <w:t>. Nr 14 poz.60) z późniejszymi zmianami, nakładającej na zarządców dróg obowiązek dokonywania okresowych pomiarów ruchu drogowego. Parametry obliczone na podstawie pomiaru ruchu będą wykorzystane w ciągu następnych lat w pracach związanych z zarządzaniem, utrzymaniem i planowaniem rozwoju sieci drogowej przy projektowaniu dróg.</w:t>
      </w:r>
    </w:p>
    <w:p w:rsidR="00DF0003" w:rsidRPr="00647EAE" w:rsidRDefault="00DF0003" w:rsidP="00DF0003">
      <w:pPr>
        <w:suppressAutoHyphens w:val="0"/>
        <w:ind w:firstLine="720"/>
        <w:contextualSpacing/>
        <w:jc w:val="both"/>
        <w:rPr>
          <w:lang w:eastAsia="pl-PL"/>
        </w:rPr>
      </w:pPr>
      <w:r w:rsidRPr="00647EAE">
        <w:rPr>
          <w:lang w:eastAsia="pl-PL"/>
        </w:rPr>
        <w:t>Metoda pomiaru ruchu jak i sposób przeprowadzenia pomiaru na drogach powiatowych Powiatu Wołomińskiego powinny być zgodne z wytycznymi pomiaru ruchu na drogach Powiatowych w 2015 roku, zwanym dalej Wytycznymi, które stanowią załącznik nr.1</w:t>
      </w:r>
    </w:p>
    <w:p w:rsidR="00DF0003" w:rsidRPr="00647EAE" w:rsidRDefault="00DF0003" w:rsidP="00DF0003">
      <w:pPr>
        <w:suppressAutoHyphens w:val="0"/>
        <w:ind w:left="720"/>
        <w:contextualSpacing/>
        <w:jc w:val="both"/>
        <w:rPr>
          <w:lang w:eastAsia="pl-PL"/>
        </w:rPr>
      </w:pPr>
    </w:p>
    <w:p w:rsidR="00DF0003" w:rsidRPr="00647EAE" w:rsidRDefault="00DF0003" w:rsidP="00DF0003">
      <w:pPr>
        <w:numPr>
          <w:ilvl w:val="0"/>
          <w:numId w:val="1"/>
        </w:numPr>
        <w:suppressAutoHyphens w:val="0"/>
        <w:spacing w:after="200" w:line="276" w:lineRule="auto"/>
        <w:ind w:left="567" w:hanging="425"/>
        <w:contextualSpacing/>
        <w:jc w:val="both"/>
        <w:rPr>
          <w:lang w:eastAsia="pl-PL"/>
        </w:rPr>
      </w:pPr>
      <w:r w:rsidRPr="00647EAE">
        <w:rPr>
          <w:lang w:eastAsia="pl-PL"/>
        </w:rPr>
        <w:t>METODA POMIARU RUCHU NA DROGACH POWIATOWYCH</w:t>
      </w:r>
    </w:p>
    <w:p w:rsidR="00DF0003" w:rsidRPr="00647EAE" w:rsidRDefault="00DF0003" w:rsidP="00DF0003">
      <w:pPr>
        <w:suppressAutoHyphens w:val="0"/>
        <w:ind w:left="567"/>
        <w:contextualSpacing/>
        <w:jc w:val="both"/>
        <w:rPr>
          <w:lang w:eastAsia="pl-PL"/>
        </w:rPr>
      </w:pPr>
      <w:r w:rsidRPr="00647EAE">
        <w:rPr>
          <w:lang w:eastAsia="pl-PL"/>
        </w:rPr>
        <w:t>Metoda pomiaru ruchu na drogach powiatowych została opisana w rozdziale 2 Wytycznych, przy czym pomiar na odcinkach dróg powiatowych, na których średni dobowy ruch w 2010 roku był większy od 6000 poj./dobę należy wykonać oddzielnie dla każdego kierunku ruchu, a na pozostałych odcinkach pomiar może być wykonywany łącznie w przekroju drogi.</w:t>
      </w:r>
    </w:p>
    <w:p w:rsidR="00DF0003" w:rsidRDefault="00DF0003" w:rsidP="00DF0003">
      <w:pPr>
        <w:suppressAutoHyphens w:val="0"/>
        <w:ind w:left="567"/>
        <w:contextualSpacing/>
        <w:jc w:val="both"/>
        <w:rPr>
          <w:lang w:eastAsia="pl-PL"/>
        </w:rPr>
      </w:pPr>
      <w:r w:rsidRPr="00647EAE">
        <w:rPr>
          <w:lang w:eastAsia="pl-PL"/>
        </w:rPr>
        <w:t xml:space="preserve">Jednostką organizującą pomiar ruchu na sieci dróg powiatowych Powiatu Wołomińskiego jest Wydział Inwestycji i Drogownictwa. Nadzór nad jego przebiegiem będzie sprawować Wydział Inwestycji i Drogownictwa. Osobą odpowiedzialną za organizację i nadzór nad pomiarami ruchu jest </w:t>
      </w:r>
      <w:r>
        <w:rPr>
          <w:lang w:eastAsia="pl-PL"/>
        </w:rPr>
        <w:t>…………………………….</w:t>
      </w:r>
    </w:p>
    <w:p w:rsidR="00DF0003" w:rsidRPr="00647EAE" w:rsidRDefault="00DF0003" w:rsidP="00DF0003">
      <w:pPr>
        <w:suppressAutoHyphens w:val="0"/>
        <w:ind w:left="567"/>
        <w:contextualSpacing/>
        <w:jc w:val="both"/>
        <w:rPr>
          <w:lang w:eastAsia="pl-PL"/>
        </w:rPr>
      </w:pPr>
      <w:r w:rsidRPr="00647EAE">
        <w:rPr>
          <w:lang w:eastAsia="pl-PL"/>
        </w:rPr>
        <w:t>SPOSÓB PRZEPROWADZENIA POMIARU RUCHU NA DROGACH POWIATOWYCH</w:t>
      </w:r>
    </w:p>
    <w:p w:rsidR="00DF0003" w:rsidRPr="00647EAE" w:rsidRDefault="00DF0003" w:rsidP="00DF0003">
      <w:pPr>
        <w:suppressAutoHyphens w:val="0"/>
        <w:ind w:left="567"/>
        <w:contextualSpacing/>
        <w:jc w:val="both"/>
        <w:rPr>
          <w:lang w:eastAsia="pl-PL"/>
        </w:rPr>
      </w:pPr>
      <w:r w:rsidRPr="00647EAE">
        <w:rPr>
          <w:lang w:eastAsia="pl-PL"/>
        </w:rPr>
        <w:t>Sposób przeprowadzenia pomiaru ruchu na drogach powiatowych został opisany w rozdziale 3 Wytycznych.</w:t>
      </w:r>
    </w:p>
    <w:p w:rsidR="00DF0003" w:rsidRPr="00647EAE" w:rsidRDefault="00DF0003" w:rsidP="00DF0003">
      <w:pPr>
        <w:suppressAutoHyphens w:val="0"/>
        <w:ind w:left="567"/>
        <w:contextualSpacing/>
        <w:jc w:val="both"/>
        <w:rPr>
          <w:lang w:eastAsia="pl-PL"/>
        </w:rPr>
      </w:pPr>
      <w:r w:rsidRPr="00647EAE">
        <w:rPr>
          <w:lang w:eastAsia="pl-PL"/>
        </w:rPr>
        <w:t>Dla potrzeb pomiaru ruchu na drogach powiatowych w 2015 roku opracowano ,,Wykaz odcinków pomiarowych” dla obszaru Powiatu. Bezpośrednio po każdym dniu pomiarowym, nie później niż w terminie dwóch dni, Wykonawca pomiaru przekaże do Wydziału Inwestycji i Drogownictwa kompletne formularze z punktów pomiarowych zlokalizowanych na obszarze zarządzanym przez Wydział Inwestycji i Drogownictwa, co powinno być potwierdzone protokółem odbioru w zakresie prawidłowości wykonania pomiaru i kompletność przekazanej dokumentacji. Formularze należy przechowywać w teczkach założonych oddzielnie dla każdego punktu pomiarowego.</w:t>
      </w:r>
    </w:p>
    <w:p w:rsidR="00DF0003" w:rsidRPr="00647EAE" w:rsidRDefault="00DF0003" w:rsidP="00DF0003">
      <w:pPr>
        <w:suppressAutoHyphens w:val="0"/>
        <w:ind w:left="567"/>
        <w:contextualSpacing/>
        <w:jc w:val="both"/>
        <w:rPr>
          <w:lang w:eastAsia="pl-PL"/>
        </w:rPr>
      </w:pPr>
      <w:r w:rsidRPr="00647EAE">
        <w:rPr>
          <w:lang w:eastAsia="pl-PL"/>
        </w:rPr>
        <w:t>Wyniki z formularzy pomiarowych będą kodowane i archiwizowane przez Wydział Inwestycji i Drogownictwa. Bezpośrednia kontrola pomiaru ruchu w terenie będzie prowadzona przez osoby wyszczególnione w Załączniku nr.2</w:t>
      </w:r>
    </w:p>
    <w:p w:rsidR="00DF0003" w:rsidRPr="00647EAE" w:rsidRDefault="00DF0003" w:rsidP="00DF0003">
      <w:pPr>
        <w:suppressAutoHyphens w:val="0"/>
        <w:ind w:left="567"/>
        <w:jc w:val="both"/>
        <w:rPr>
          <w:lang w:eastAsia="pl-PL"/>
        </w:rPr>
      </w:pPr>
      <w:r w:rsidRPr="00647EAE">
        <w:rPr>
          <w:lang w:eastAsia="pl-PL"/>
        </w:rPr>
        <w:t>Z przeprowadzonej kontroli należy sporządzić protokół.</w:t>
      </w:r>
    </w:p>
    <w:p w:rsidR="00DF0003" w:rsidRPr="00647EAE" w:rsidRDefault="00DF0003" w:rsidP="00DF0003">
      <w:pPr>
        <w:suppressAutoHyphens w:val="0"/>
        <w:ind w:left="1080"/>
        <w:contextualSpacing/>
        <w:jc w:val="both"/>
        <w:rPr>
          <w:lang w:eastAsia="pl-PL"/>
        </w:rPr>
      </w:pPr>
    </w:p>
    <w:p w:rsidR="00DF0003" w:rsidRPr="00647EAE" w:rsidRDefault="00DF0003" w:rsidP="00DF0003">
      <w:pPr>
        <w:numPr>
          <w:ilvl w:val="0"/>
          <w:numId w:val="1"/>
        </w:numPr>
        <w:suppressAutoHyphens w:val="0"/>
        <w:spacing w:after="200" w:line="276" w:lineRule="auto"/>
        <w:ind w:left="567" w:hanging="425"/>
        <w:contextualSpacing/>
        <w:jc w:val="both"/>
        <w:rPr>
          <w:lang w:eastAsia="pl-PL"/>
        </w:rPr>
      </w:pPr>
      <w:r w:rsidRPr="00647EAE">
        <w:rPr>
          <w:lang w:eastAsia="pl-PL"/>
        </w:rPr>
        <w:t>ODBIÓR REALIZACJI POMIARU.</w:t>
      </w:r>
    </w:p>
    <w:p w:rsidR="00DF0003" w:rsidRPr="00647EAE" w:rsidRDefault="00DF0003" w:rsidP="00DF0003">
      <w:pPr>
        <w:suppressAutoHyphens w:val="0"/>
        <w:ind w:left="567"/>
        <w:contextualSpacing/>
        <w:jc w:val="both"/>
        <w:rPr>
          <w:lang w:eastAsia="pl-PL"/>
        </w:rPr>
      </w:pPr>
      <w:r w:rsidRPr="00647EAE">
        <w:rPr>
          <w:lang w:eastAsia="pl-PL"/>
        </w:rPr>
        <w:t>Ustala się, że jednostką rozliczeniową jest kompletnie i prawidłowo wykonany pomiar obejmujący wszystkie punkty pomiarowe w danym dniu pomiarowym potwierdzony protokółem odbioru formularzy pomiarowych.</w:t>
      </w:r>
    </w:p>
    <w:p w:rsidR="00DF0003" w:rsidRPr="00647EAE" w:rsidRDefault="00DF0003" w:rsidP="00DF0003">
      <w:pPr>
        <w:suppressAutoHyphens w:val="0"/>
        <w:contextualSpacing/>
        <w:jc w:val="both"/>
        <w:rPr>
          <w:lang w:eastAsia="pl-PL"/>
        </w:rPr>
      </w:pPr>
    </w:p>
    <w:p w:rsidR="00DF0003" w:rsidRPr="00647EAE" w:rsidRDefault="00DF0003" w:rsidP="00DF0003">
      <w:pPr>
        <w:numPr>
          <w:ilvl w:val="1"/>
          <w:numId w:val="1"/>
        </w:numPr>
        <w:suppressAutoHyphens w:val="0"/>
        <w:spacing w:after="200" w:line="276" w:lineRule="auto"/>
        <w:ind w:left="993" w:hanging="426"/>
        <w:contextualSpacing/>
        <w:jc w:val="both"/>
        <w:rPr>
          <w:lang w:eastAsia="pl-PL"/>
        </w:rPr>
      </w:pPr>
      <w:r w:rsidRPr="00647EAE">
        <w:rPr>
          <w:lang w:eastAsia="pl-PL"/>
        </w:rPr>
        <w:t>Rodzaje odbiorów</w:t>
      </w:r>
    </w:p>
    <w:p w:rsidR="00DF0003" w:rsidRPr="00647EAE" w:rsidRDefault="00DF0003" w:rsidP="00DF0003">
      <w:pPr>
        <w:suppressAutoHyphens w:val="0"/>
        <w:ind w:left="993"/>
        <w:contextualSpacing/>
        <w:jc w:val="both"/>
        <w:rPr>
          <w:lang w:eastAsia="pl-PL"/>
        </w:rPr>
      </w:pPr>
      <w:r w:rsidRPr="00647EAE">
        <w:rPr>
          <w:lang w:eastAsia="pl-PL"/>
        </w:rPr>
        <w:lastRenderedPageBreak/>
        <w:t>Realizacja pomiaru podlega następującym etapom, dokonywanym z ramienia Zamawiającego przez pracownika Wydziału Inwestycji i Drogownictwa wyznaczonego do organizacji i nadzoru nad pomiarami przy udziale Wykonawcy</w:t>
      </w:r>
    </w:p>
    <w:p w:rsidR="00DF0003" w:rsidRPr="00647EAE" w:rsidRDefault="00DF0003" w:rsidP="00DF0003">
      <w:pPr>
        <w:suppressAutoHyphens w:val="0"/>
        <w:ind w:left="1440"/>
        <w:contextualSpacing/>
        <w:jc w:val="both"/>
        <w:rPr>
          <w:lang w:eastAsia="pl-PL"/>
        </w:rPr>
      </w:pPr>
      <w:r w:rsidRPr="00647EAE">
        <w:rPr>
          <w:lang w:eastAsia="pl-PL"/>
        </w:rPr>
        <w:t>- odbiorowi częściowemu</w:t>
      </w:r>
    </w:p>
    <w:p w:rsidR="00DF0003" w:rsidRPr="00647EAE" w:rsidRDefault="00DF0003" w:rsidP="00DF0003">
      <w:pPr>
        <w:suppressAutoHyphens w:val="0"/>
        <w:ind w:left="1440"/>
        <w:contextualSpacing/>
        <w:jc w:val="both"/>
        <w:rPr>
          <w:lang w:eastAsia="pl-PL"/>
        </w:rPr>
      </w:pPr>
      <w:r w:rsidRPr="00647EAE">
        <w:rPr>
          <w:lang w:eastAsia="pl-PL"/>
        </w:rPr>
        <w:t>- odbiorowi ostatecznemu</w:t>
      </w:r>
    </w:p>
    <w:p w:rsidR="00DF0003" w:rsidRPr="00647EAE" w:rsidRDefault="00DF0003" w:rsidP="00DF0003">
      <w:pPr>
        <w:suppressAutoHyphens w:val="0"/>
        <w:ind w:left="993" w:hanging="426"/>
        <w:contextualSpacing/>
        <w:jc w:val="both"/>
        <w:rPr>
          <w:lang w:eastAsia="pl-PL"/>
        </w:rPr>
      </w:pPr>
      <w:r w:rsidRPr="00647EAE">
        <w:rPr>
          <w:lang w:eastAsia="pl-PL"/>
        </w:rPr>
        <w:t>3.2 Odbiór częściowy polega na ocenie przekazanych wyników pomiaru w zakresie zgodności z Wytycznymi i umową. Jeżeli Zamawiający będzie miał zastrzeżenia Wykonawca powinien przedłożyć takie wyjaśnienia i uzupełnienia jakie Zamawiający uzna za konieczne i dokonać korekt, jakie zostaną pomiędzy Zamawiającym a Wykonawcą uzgodnione. Jeżeli Zamawiający nie będzie miał zastrzeżeń do przedłożonych opracowań projektowych, dokona odbioru częściowego. Potwierdzeniem dokonania odbioru będzie podpisanie z ramienia Zamawiającego przez pracownika Wydziału Inwestycji i Drogownictwa wyznaczonego do organizacji i nadzoru nad pomiarami protokołu częściowego odbioru</w:t>
      </w:r>
      <w:r>
        <w:rPr>
          <w:lang w:eastAsia="pl-PL"/>
        </w:rPr>
        <w:t>.</w:t>
      </w:r>
    </w:p>
    <w:p w:rsidR="00DF0003" w:rsidRPr="00647EAE" w:rsidRDefault="00DF0003" w:rsidP="00DF0003">
      <w:pPr>
        <w:suppressAutoHyphens w:val="0"/>
        <w:ind w:left="993"/>
        <w:contextualSpacing/>
        <w:jc w:val="both"/>
        <w:rPr>
          <w:lang w:eastAsia="pl-PL"/>
        </w:rPr>
      </w:pPr>
      <w:r w:rsidRPr="00647EAE">
        <w:rPr>
          <w:lang w:eastAsia="pl-PL"/>
        </w:rPr>
        <w:t xml:space="preserve">Protokół odbioru częściowego stanowi pokwitowanie wykonanych robót objętych protokołem i upoważnienia do wystawienia faktury częściowej. Nie dotyczy to ostatniego protokołu odbioru częściowego, który wraz z pozostałymi protokółami częściowego odbioru, jest podstawą do sporządzenia protokołu odbioru ostatecznego. </w:t>
      </w:r>
    </w:p>
    <w:p w:rsidR="00DF0003" w:rsidRPr="00647EAE" w:rsidRDefault="00DF0003" w:rsidP="00DF0003">
      <w:pPr>
        <w:numPr>
          <w:ilvl w:val="1"/>
          <w:numId w:val="1"/>
        </w:numPr>
        <w:suppressAutoHyphens w:val="0"/>
        <w:spacing w:after="200" w:line="276" w:lineRule="auto"/>
        <w:ind w:left="993" w:hanging="426"/>
        <w:contextualSpacing/>
        <w:jc w:val="both"/>
        <w:rPr>
          <w:lang w:eastAsia="pl-PL"/>
        </w:rPr>
      </w:pPr>
      <w:r w:rsidRPr="00647EAE">
        <w:rPr>
          <w:lang w:eastAsia="pl-PL"/>
        </w:rPr>
        <w:t>Odbiór ostateczny polega na finalnej ocenie całości opracowania w zakresie zgodności z wymogami umowy. Dokonywany jest po  ostatnim odbiorze częściowym. Jeżeli Zamawiający będzie miał zastrzeżenia do zgodności realizacji pomiarów z umową wykonawca powinien przedłożyć takie wyjaśnienia i uzupełnienia jakie Zamawiający uzna za konieczne i dokonać korekt, jakie zostaną pomiędzy Zamawiającym i Wykonawcą uzgodnione.</w:t>
      </w:r>
    </w:p>
    <w:p w:rsidR="00DF0003" w:rsidRDefault="00DF0003" w:rsidP="00DF0003">
      <w:pPr>
        <w:suppressAutoHyphens w:val="0"/>
        <w:ind w:left="993"/>
        <w:contextualSpacing/>
        <w:jc w:val="both"/>
        <w:rPr>
          <w:lang w:eastAsia="pl-PL"/>
        </w:rPr>
      </w:pPr>
      <w:r w:rsidRPr="00647EAE">
        <w:rPr>
          <w:lang w:eastAsia="pl-PL"/>
        </w:rPr>
        <w:t>Jeżeli Zamawiający nie będzie miał zastrzeżeń do przedłożonych opracowań projektowych, dokona odbioru ostatecznego. Potwierdzeniem dokonania odbioru będzie podpisanie przez pracownika wyznaczonego przez Zamawiającego protokołu odbioru</w:t>
      </w:r>
      <w:r>
        <w:rPr>
          <w:lang w:eastAsia="pl-PL"/>
        </w:rPr>
        <w:t>.</w:t>
      </w:r>
    </w:p>
    <w:p w:rsidR="00DF0003" w:rsidRPr="00647EAE" w:rsidRDefault="00DF0003" w:rsidP="00DF0003">
      <w:pPr>
        <w:suppressAutoHyphens w:val="0"/>
        <w:ind w:left="993"/>
        <w:contextualSpacing/>
        <w:jc w:val="both"/>
        <w:rPr>
          <w:lang w:eastAsia="pl-PL"/>
        </w:rPr>
      </w:pPr>
    </w:p>
    <w:p w:rsidR="00DF0003" w:rsidRPr="00647EAE" w:rsidRDefault="00DF0003" w:rsidP="00DF0003">
      <w:pPr>
        <w:suppressAutoHyphens w:val="0"/>
        <w:ind w:left="993"/>
        <w:contextualSpacing/>
        <w:jc w:val="both"/>
        <w:rPr>
          <w:lang w:eastAsia="pl-PL"/>
        </w:rPr>
      </w:pPr>
      <w:r w:rsidRPr="00647EAE">
        <w:rPr>
          <w:lang w:eastAsia="pl-PL"/>
        </w:rPr>
        <w:t>Protokół odbioru ostatecznego stanowi pokwitowanie wykonanych robót objętych protokołem i upoważnia do wystawienia faktury końcowej.</w:t>
      </w:r>
    </w:p>
    <w:p w:rsidR="00DF0003" w:rsidRPr="00647EAE" w:rsidRDefault="00DF0003" w:rsidP="00DF0003">
      <w:pPr>
        <w:suppressAutoHyphens w:val="0"/>
        <w:contextualSpacing/>
        <w:jc w:val="both"/>
        <w:rPr>
          <w:lang w:eastAsia="pl-PL"/>
        </w:rPr>
      </w:pPr>
    </w:p>
    <w:p w:rsidR="00DF0003" w:rsidRPr="00647EAE" w:rsidRDefault="00DF0003" w:rsidP="00DF0003">
      <w:pPr>
        <w:suppressAutoHyphens w:val="0"/>
        <w:contextualSpacing/>
        <w:jc w:val="both"/>
        <w:rPr>
          <w:lang w:eastAsia="pl-PL"/>
        </w:rPr>
      </w:pPr>
    </w:p>
    <w:p w:rsidR="00DF0003" w:rsidRPr="00647EAE" w:rsidRDefault="00DF0003" w:rsidP="00DF0003">
      <w:pPr>
        <w:numPr>
          <w:ilvl w:val="0"/>
          <w:numId w:val="1"/>
        </w:numPr>
        <w:suppressAutoHyphens w:val="0"/>
        <w:spacing w:after="200" w:line="276" w:lineRule="auto"/>
        <w:ind w:left="567" w:hanging="425"/>
        <w:contextualSpacing/>
        <w:jc w:val="both"/>
        <w:rPr>
          <w:lang w:eastAsia="pl-PL"/>
        </w:rPr>
      </w:pPr>
      <w:r w:rsidRPr="00647EAE">
        <w:rPr>
          <w:lang w:eastAsia="pl-PL"/>
        </w:rPr>
        <w:t>PŁATNOŚCI</w:t>
      </w:r>
    </w:p>
    <w:p w:rsidR="00DF0003" w:rsidRPr="00647EAE" w:rsidRDefault="00DF0003" w:rsidP="00DF0003">
      <w:pPr>
        <w:suppressAutoHyphens w:val="0"/>
        <w:ind w:left="426"/>
        <w:contextualSpacing/>
        <w:jc w:val="both"/>
        <w:rPr>
          <w:lang w:eastAsia="pl-PL"/>
        </w:rPr>
      </w:pPr>
      <w:r w:rsidRPr="00647EAE">
        <w:rPr>
          <w:lang w:eastAsia="pl-PL"/>
        </w:rPr>
        <w:t>Zamawiający dopuszcza płatność fakturami częściowymi i fakturą końcową za wykonane i odebrane pomiary. Wynagrodzenie za wykonanie prze</w:t>
      </w:r>
      <w:r>
        <w:rPr>
          <w:lang w:eastAsia="pl-PL"/>
        </w:rPr>
        <w:t xml:space="preserve">dmiotu umowy wynika z oferty </w:t>
      </w:r>
      <w:r w:rsidRPr="00647EAE">
        <w:rPr>
          <w:lang w:eastAsia="pl-PL"/>
        </w:rPr>
        <w:t>.</w:t>
      </w:r>
    </w:p>
    <w:p w:rsidR="00DF0003" w:rsidRPr="00647EAE" w:rsidRDefault="00DF0003" w:rsidP="00DF0003">
      <w:pPr>
        <w:suppressAutoHyphens w:val="0"/>
        <w:ind w:left="1080"/>
        <w:contextualSpacing/>
        <w:rPr>
          <w:lang w:eastAsia="pl-PL"/>
        </w:rPr>
      </w:pPr>
    </w:p>
    <w:p w:rsidR="00DF0003" w:rsidRPr="00647EAE" w:rsidRDefault="00DF0003" w:rsidP="00DF0003">
      <w:pPr>
        <w:suppressAutoHyphens w:val="0"/>
        <w:contextualSpacing/>
        <w:rPr>
          <w:lang w:eastAsia="pl-PL"/>
        </w:rPr>
      </w:pPr>
    </w:p>
    <w:p w:rsidR="00DF0003" w:rsidRPr="00647EAE" w:rsidRDefault="00DF0003" w:rsidP="00DF0003">
      <w:pPr>
        <w:suppressAutoHyphens w:val="0"/>
        <w:contextualSpacing/>
        <w:rPr>
          <w:lang w:eastAsia="pl-PL"/>
        </w:rPr>
      </w:pPr>
    </w:p>
    <w:p w:rsidR="00DF0003" w:rsidRPr="00647EAE" w:rsidRDefault="00DF0003" w:rsidP="00DF0003">
      <w:pPr>
        <w:suppressAutoHyphens w:val="0"/>
        <w:contextualSpacing/>
        <w:rPr>
          <w:lang w:eastAsia="pl-PL"/>
        </w:rPr>
      </w:pPr>
    </w:p>
    <w:p w:rsidR="00041550" w:rsidRDefault="00041550"/>
    <w:sectPr w:rsidR="00041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06E0"/>
    <w:multiLevelType w:val="multilevel"/>
    <w:tmpl w:val="C58C44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03"/>
    <w:rsid w:val="00041550"/>
    <w:rsid w:val="00D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0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0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2015-02-26T09:58:00Z</dcterms:created>
  <dcterms:modified xsi:type="dcterms:W3CDTF">2015-02-26T09:59:00Z</dcterms:modified>
</cp:coreProperties>
</file>